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D7" w:rsidRDefault="009302D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302D7" w:rsidRDefault="00313A2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23266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26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D7" w:rsidRDefault="00E42AB5">
      <w:pPr>
        <w:pStyle w:val="Heading1"/>
        <w:spacing w:line="268" w:lineRule="exact"/>
        <w:ind w:left="0" w:right="1" w:firstLine="0"/>
        <w:jc w:val="center"/>
        <w:rPr>
          <w:b w:val="0"/>
          <w:bCs w:val="0"/>
        </w:rPr>
      </w:pPr>
      <w:r>
        <w:t>2016</w:t>
      </w:r>
      <w:r w:rsidR="00313A29">
        <w:rPr>
          <w:spacing w:val="-18"/>
        </w:rPr>
        <w:t xml:space="preserve"> </w:t>
      </w:r>
      <w:r w:rsidR="00313A29">
        <w:t>ACCOMPLISHMENTS</w:t>
      </w:r>
    </w:p>
    <w:p w:rsidR="009302D7" w:rsidRDefault="009302D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E42AB5" w:rsidRDefault="00E42AB5" w:rsidP="00A5796F">
      <w:pPr>
        <w:ind w:right="6812" w:firstLine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1:</w:t>
      </w:r>
      <w:r>
        <w:rPr>
          <w:rFonts w:ascii="Calibri"/>
          <w:spacing w:val="-11"/>
        </w:rPr>
        <w:t xml:space="preserve"> </w:t>
      </w:r>
      <w:r>
        <w:rPr>
          <w:rFonts w:ascii="Calibri"/>
          <w:b/>
          <w:color w:val="C04F4C"/>
          <w:sz w:val="28"/>
        </w:rPr>
        <w:t>P</w:t>
      </w:r>
      <w:r>
        <w:rPr>
          <w:rFonts w:ascii="Calibri"/>
          <w:b/>
        </w:rPr>
        <w:t>rofessional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Development</w:t>
      </w:r>
    </w:p>
    <w:p w:rsidR="00E42AB5" w:rsidRDefault="00E42AB5" w:rsidP="00E42AB5">
      <w:pPr>
        <w:pStyle w:val="BodyText"/>
        <w:ind w:left="111" w:right="81" w:firstLine="0"/>
        <w:rPr>
          <w:spacing w:val="-1"/>
        </w:rPr>
      </w:pPr>
      <w:r>
        <w:t>Coordinated</w:t>
      </w:r>
      <w:r>
        <w:rPr>
          <w:spacing w:val="-9"/>
        </w:rPr>
        <w:t xml:space="preserve"> </w:t>
      </w:r>
      <w:r>
        <w:rPr>
          <w:spacing w:val="-1"/>
        </w:rPr>
        <w:t>timely,</w:t>
      </w:r>
      <w:r>
        <w:rPr>
          <w:spacing w:val="-9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rPr>
          <w:spacing w:val="-1"/>
        </w:rPr>
        <w:t>presentations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expert</w:t>
      </w:r>
      <w:r>
        <w:rPr>
          <w:spacing w:val="-9"/>
        </w:rPr>
        <w:t xml:space="preserve"> </w:t>
      </w:r>
      <w:r>
        <w:t>guest</w:t>
      </w:r>
      <w:r>
        <w:rPr>
          <w:spacing w:val="-10"/>
        </w:rPr>
        <w:t xml:space="preserve"> </w:t>
      </w:r>
      <w:r>
        <w:t>speakers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PASSCo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t>Credentials</w:t>
      </w:r>
      <w:r>
        <w:rPr>
          <w:spacing w:val="-9"/>
        </w:rPr>
        <w:t xml:space="preserve"> </w:t>
      </w:r>
      <w:r>
        <w:t>Networking</w:t>
      </w:r>
      <w:r>
        <w:rPr>
          <w:spacing w:val="33"/>
          <w:w w:val="99"/>
        </w:rPr>
        <w:t xml:space="preserve"> </w:t>
      </w:r>
      <w:r>
        <w:t>Sub</w:t>
      </w:r>
      <w:r>
        <w:rPr>
          <w:rFonts w:cs="Calibri"/>
        </w:rPr>
        <w:t>‐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(CNS)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quarterly</w:t>
      </w:r>
      <w:r>
        <w:rPr>
          <w:spacing w:val="-11"/>
        </w:rPr>
        <w:t xml:space="preserve"> </w:t>
      </w:r>
      <w:r>
        <w:rPr>
          <w:spacing w:val="-1"/>
        </w:rPr>
        <w:t>meeting.</w:t>
      </w:r>
      <w:r>
        <w:rPr>
          <w:spacing w:val="-10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presentations</w:t>
      </w:r>
      <w:r>
        <w:rPr>
          <w:spacing w:val="-10"/>
        </w:rPr>
        <w:t xml:space="preserve"> </w:t>
      </w:r>
      <w:r>
        <w:rPr>
          <w:spacing w:val="-1"/>
        </w:rPr>
        <w:t>included:</w:t>
      </w:r>
    </w:p>
    <w:p w:rsidR="003E30C9" w:rsidRDefault="003E30C9" w:rsidP="00E42AB5">
      <w:pPr>
        <w:pStyle w:val="BodyText"/>
        <w:ind w:left="111" w:right="81" w:firstLine="0"/>
        <w:rPr>
          <w:spacing w:val="-1"/>
        </w:rPr>
      </w:pPr>
    </w:p>
    <w:p w:rsidR="003E30C9" w:rsidRDefault="003E30C9" w:rsidP="00BE5A76">
      <w:pPr>
        <w:pStyle w:val="BodyText"/>
        <w:ind w:left="0" w:right="81" w:firstLine="111"/>
        <w:rPr>
          <w:spacing w:val="-1"/>
          <w:u w:val="single"/>
        </w:rPr>
      </w:pPr>
      <w:r w:rsidRPr="003E30C9">
        <w:rPr>
          <w:spacing w:val="-1"/>
          <w:u w:val="single"/>
        </w:rPr>
        <w:t>January 2016:</w:t>
      </w:r>
    </w:p>
    <w:p w:rsidR="003E30C9" w:rsidRDefault="003E30C9" w:rsidP="00E42AB5">
      <w:pPr>
        <w:pStyle w:val="BodyText"/>
        <w:ind w:left="111" w:right="81" w:firstLine="0"/>
        <w:rPr>
          <w:spacing w:val="-1"/>
        </w:rPr>
      </w:pPr>
      <w:r w:rsidRPr="003E30C9">
        <w:rPr>
          <w:spacing w:val="-1"/>
        </w:rPr>
        <w:t>Teacher Shortage: Sharing Best Practices for Recruitment and Retention</w:t>
      </w:r>
    </w:p>
    <w:p w:rsidR="003E30C9" w:rsidRDefault="003E30C9" w:rsidP="00E42AB5">
      <w:pPr>
        <w:pStyle w:val="BodyText"/>
        <w:ind w:left="111" w:right="81" w:firstLine="0"/>
        <w:rPr>
          <w:spacing w:val="-1"/>
        </w:rPr>
      </w:pPr>
      <w:r>
        <w:rPr>
          <w:spacing w:val="-1"/>
        </w:rPr>
        <w:t>Developing Dynamic Presentations, Manjit Singh &amp; Rachel miller, Fresno COE</w:t>
      </w:r>
    </w:p>
    <w:p w:rsidR="00BE5A76" w:rsidRDefault="00BE5A76" w:rsidP="00BE5A76">
      <w:pPr>
        <w:pStyle w:val="Body1"/>
        <w:ind w:firstLine="1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A76">
        <w:rPr>
          <w:rFonts w:asciiTheme="minorHAnsi" w:hAnsiTheme="minorHAnsi" w:cstheme="minorHAnsi"/>
          <w:sz w:val="22"/>
          <w:szCs w:val="22"/>
        </w:rPr>
        <w:t xml:space="preserve">Labor and Employment </w:t>
      </w:r>
      <w:r w:rsidRPr="00BE5A76">
        <w:rPr>
          <w:rFonts w:asciiTheme="minorHAnsi" w:eastAsia="Times New Roman" w:hAnsiTheme="minorHAnsi" w:cstheme="minorHAnsi"/>
          <w:color w:val="auto"/>
          <w:sz w:val="22"/>
          <w:szCs w:val="22"/>
        </w:rPr>
        <w:t>Legal Update 2016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Michelle L. Cannon, Senior Counsel, Lozano Smith</w:t>
      </w:r>
    </w:p>
    <w:p w:rsidR="00BE5A76" w:rsidRDefault="00BE5A76" w:rsidP="00E42AB5">
      <w:pPr>
        <w:pStyle w:val="BodyText"/>
        <w:ind w:left="111" w:right="81" w:firstLine="0"/>
        <w:rPr>
          <w:spacing w:val="-1"/>
          <w:u w:val="single"/>
        </w:rPr>
      </w:pPr>
    </w:p>
    <w:p w:rsidR="003E30C9" w:rsidRPr="003E30C9" w:rsidRDefault="003E30C9" w:rsidP="00E42AB5">
      <w:pPr>
        <w:pStyle w:val="BodyText"/>
        <w:ind w:left="111" w:right="81" w:firstLine="0"/>
        <w:rPr>
          <w:spacing w:val="-1"/>
          <w:u w:val="single"/>
        </w:rPr>
      </w:pPr>
      <w:r w:rsidRPr="003E30C9">
        <w:rPr>
          <w:spacing w:val="-1"/>
          <w:u w:val="single"/>
        </w:rPr>
        <w:t>May 2016:</w:t>
      </w:r>
    </w:p>
    <w:p w:rsidR="003E30C9" w:rsidRDefault="003E30C9" w:rsidP="00E42AB5">
      <w:pPr>
        <w:pStyle w:val="BodyText"/>
        <w:ind w:left="111" w:right="81" w:firstLine="0"/>
      </w:pPr>
      <w:r>
        <w:t xml:space="preserve">Teacher Shortage – Solutions and Best Practices: Pia L. Wong, </w:t>
      </w:r>
      <w:r w:rsidR="00586881">
        <w:t>CSU, Sacramento</w:t>
      </w:r>
    </w:p>
    <w:p w:rsidR="003E30C9" w:rsidRDefault="003E30C9" w:rsidP="00E42AB5">
      <w:pPr>
        <w:pStyle w:val="BodyText"/>
        <w:ind w:left="111" w:right="81" w:firstLine="0"/>
      </w:pPr>
      <w:r>
        <w:t>Every Student Succeeds Act (ESSA) – Erin Koepke, CDE</w:t>
      </w:r>
    </w:p>
    <w:p w:rsidR="003E30C9" w:rsidRDefault="003E30C9" w:rsidP="00E42AB5">
      <w:pPr>
        <w:pStyle w:val="BodyText"/>
        <w:ind w:left="111" w:right="81" w:firstLine="0"/>
      </w:pPr>
      <w:r>
        <w:t>CalPERS Updates – Alan Milligan, CalPERS Chief Actuary, and Todd Tauzer, Senior Pension Actuary</w:t>
      </w:r>
    </w:p>
    <w:p w:rsidR="003E30C9" w:rsidRDefault="003E30C9" w:rsidP="00E42AB5">
      <w:pPr>
        <w:pStyle w:val="BodyText"/>
        <w:ind w:left="111" w:right="81" w:firstLine="0"/>
      </w:pPr>
      <w:r>
        <w:t>Fourth Amendment Rights in the Internet Age – Clarifying rights of employers under SB 178, Kerrie McNally and Justin Simpson, Fagen Friedman &amp; Fulfrost</w:t>
      </w:r>
    </w:p>
    <w:p w:rsidR="00BE5A76" w:rsidRDefault="00BE5A76" w:rsidP="00E42AB5">
      <w:pPr>
        <w:pStyle w:val="BodyText"/>
        <w:ind w:left="111" w:right="81" w:firstLine="0"/>
        <w:rPr>
          <w:u w:val="single"/>
        </w:rPr>
      </w:pPr>
    </w:p>
    <w:p w:rsidR="003E30C9" w:rsidRPr="003E30C9" w:rsidRDefault="003E30C9" w:rsidP="00E42AB5">
      <w:pPr>
        <w:pStyle w:val="BodyText"/>
        <w:ind w:left="111" w:right="81" w:firstLine="0"/>
        <w:rPr>
          <w:u w:val="single"/>
        </w:rPr>
      </w:pPr>
      <w:r w:rsidRPr="003E30C9">
        <w:rPr>
          <w:u w:val="single"/>
        </w:rPr>
        <w:t>August 2016:</w:t>
      </w:r>
    </w:p>
    <w:p w:rsidR="003E30C9" w:rsidRDefault="003E30C9" w:rsidP="00E42AB5">
      <w:pPr>
        <w:pStyle w:val="BodyText"/>
        <w:ind w:left="111" w:right="81" w:firstLine="0"/>
      </w:pPr>
      <w:r>
        <w:t>Teacher Shortage – Jigsaw Activity using the literature and our best practices</w:t>
      </w:r>
    </w:p>
    <w:p w:rsidR="003E30C9" w:rsidRDefault="003E30C9" w:rsidP="00E42AB5">
      <w:pPr>
        <w:pStyle w:val="BodyText"/>
        <w:ind w:left="111" w:right="81" w:firstLine="0"/>
      </w:pPr>
      <w:r>
        <w:t>Cyber security Project – Luis Wong, CEO of K-12 HSN, Imperial COE, TTSC Chair</w:t>
      </w:r>
    </w:p>
    <w:p w:rsidR="003E30C9" w:rsidRDefault="00586881" w:rsidP="00E42AB5">
      <w:pPr>
        <w:pStyle w:val="BodyText"/>
        <w:ind w:left="111" w:right="81" w:firstLine="0"/>
      </w:pPr>
      <w:r>
        <w:t>Fair Labor Standards Act – Demystifying Wage and Hour Requirements, John Dietrich, Atkinson, Andelson, Loya, Ruud &amp; Romo</w:t>
      </w:r>
    </w:p>
    <w:p w:rsidR="00880B05" w:rsidRDefault="00880B05" w:rsidP="00E42AB5">
      <w:pPr>
        <w:pStyle w:val="BodyText"/>
        <w:ind w:left="111" w:right="81" w:firstLine="0"/>
      </w:pPr>
      <w:r>
        <w:t>FEHA/ADA Disability Management, Coordination and Facilitation, Rachel Shaw, President/Principal Consultant, Shaw HR Consulting, Inc.</w:t>
      </w:r>
    </w:p>
    <w:p w:rsidR="00BE5A76" w:rsidRDefault="00BE5A76" w:rsidP="00E42AB5">
      <w:pPr>
        <w:pStyle w:val="BodyText"/>
        <w:ind w:left="111" w:right="81" w:firstLine="0"/>
        <w:rPr>
          <w:u w:val="single"/>
        </w:rPr>
      </w:pPr>
    </w:p>
    <w:p w:rsidR="00880B05" w:rsidRDefault="00880B05" w:rsidP="00E42AB5">
      <w:pPr>
        <w:pStyle w:val="BodyText"/>
        <w:ind w:left="111" w:right="81" w:firstLine="0"/>
      </w:pPr>
      <w:r w:rsidRPr="00880B05">
        <w:rPr>
          <w:u w:val="single"/>
        </w:rPr>
        <w:t>November 2016</w:t>
      </w:r>
      <w:r>
        <w:t>;</w:t>
      </w:r>
    </w:p>
    <w:p w:rsidR="00880B05" w:rsidRDefault="00880B05" w:rsidP="00E42AB5">
      <w:pPr>
        <w:pStyle w:val="BodyText"/>
        <w:ind w:left="111" w:right="81" w:firstLine="0"/>
      </w:pPr>
      <w:r w:rsidRPr="00880B05">
        <w:t>Understanding and Managing Employee Leaves</w:t>
      </w:r>
      <w:r>
        <w:rPr>
          <w:u w:val="single"/>
        </w:rPr>
        <w:t xml:space="preserve"> </w:t>
      </w:r>
      <w:r>
        <w:t>– Aaron O’Donnell, AALRR</w:t>
      </w:r>
    </w:p>
    <w:p w:rsidR="00880B05" w:rsidRDefault="00880B05" w:rsidP="00E42AB5">
      <w:pPr>
        <w:pStyle w:val="BodyText"/>
        <w:ind w:left="111" w:right="81" w:firstLine="0"/>
      </w:pPr>
      <w:r>
        <w:t>Professional Use of Social Media – Namita Brown, Fagen Friedman &amp; Fulfrost</w:t>
      </w:r>
    </w:p>
    <w:p w:rsidR="00880B05" w:rsidRDefault="00880B05" w:rsidP="00E42AB5">
      <w:pPr>
        <w:pStyle w:val="BodyText"/>
        <w:ind w:left="111" w:right="81" w:firstLine="0"/>
      </w:pPr>
    </w:p>
    <w:p w:rsidR="00880B05" w:rsidRPr="003E30C9" w:rsidRDefault="00880B05" w:rsidP="00E42AB5">
      <w:pPr>
        <w:pStyle w:val="BodyText"/>
        <w:ind w:left="111" w:right="81" w:firstLine="0"/>
      </w:pPr>
    </w:p>
    <w:p w:rsidR="009302D7" w:rsidRDefault="00313A29">
      <w:pPr>
        <w:spacing w:before="40"/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2.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color w:val="C04F4C"/>
        </w:rPr>
        <w:t>A</w:t>
      </w:r>
      <w:r>
        <w:rPr>
          <w:rFonts w:ascii="Calibri"/>
          <w:b/>
        </w:rPr>
        <w:t>ssist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CCSESA</w:t>
      </w:r>
    </w:p>
    <w:p w:rsidR="009302D7" w:rsidRDefault="00313A29">
      <w:pPr>
        <w:pStyle w:val="BodyText"/>
        <w:ind w:left="111" w:firstLine="0"/>
      </w:pPr>
      <w:r>
        <w:t>PASSCo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PASSCo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Groups:</w:t>
      </w:r>
      <w:r>
        <w:rPr>
          <w:spacing w:val="-7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Credentialing;</w:t>
      </w:r>
      <w:r>
        <w:rPr>
          <w:spacing w:val="-7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29"/>
          <w:w w:val="99"/>
        </w:rPr>
        <w:t xml:space="preserve"> </w:t>
      </w:r>
      <w:r>
        <w:t>Initiatives;</w:t>
      </w:r>
      <w:r>
        <w:rPr>
          <w:spacing w:val="-7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rPr>
          <w:spacing w:val="-1"/>
        </w:rPr>
        <w:t>Finance;</w:t>
      </w:r>
      <w:r>
        <w:rPr>
          <w:spacing w:val="-8"/>
        </w:rPr>
        <w:t xml:space="preserve"> </w:t>
      </w:r>
      <w:r>
        <w:t>4)</w:t>
      </w:r>
      <w:r>
        <w:rPr>
          <w:spacing w:val="-7"/>
        </w:rPr>
        <w:t xml:space="preserve"> </w:t>
      </w:r>
      <w:r>
        <w:t>Legislation;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5)</w:t>
      </w:r>
      <w:r>
        <w:rPr>
          <w:spacing w:val="-7"/>
        </w:rPr>
        <w:t xml:space="preserve"> </w:t>
      </w:r>
      <w:r>
        <w:rPr>
          <w:spacing w:val="-1"/>
        </w:rPr>
        <w:t>Technology.</w:t>
      </w:r>
      <w:r>
        <w:rPr>
          <w:spacing w:val="-8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included:</w:t>
      </w:r>
    </w:p>
    <w:p w:rsidR="009302D7" w:rsidRDefault="00E42AB5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t>TPSL</w:t>
      </w:r>
      <w:r w:rsidR="00BE5A76">
        <w:t xml:space="preserve"> implementation and promulgation of Title 5 regulations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spacing w:line="280" w:lineRule="exact"/>
      </w:pPr>
      <w:r>
        <w:rPr>
          <w:spacing w:val="-1"/>
        </w:rPr>
        <w:t>Organized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outlined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Goal</w:t>
      </w:r>
      <w:r>
        <w:rPr>
          <w:spacing w:val="-8"/>
        </w:rPr>
        <w:t xml:space="preserve"> </w:t>
      </w:r>
      <w:r>
        <w:rPr>
          <w:spacing w:val="1"/>
        </w:rPr>
        <w:t>1.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ind w:right="519"/>
      </w:pPr>
      <w:r>
        <w:rPr>
          <w:spacing w:val="-1"/>
        </w:rPr>
        <w:t>Organized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rPr>
          <w:spacing w:val="-1"/>
        </w:rPr>
        <w:t>trainings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Cal</w:t>
      </w:r>
      <w:r w:rsidR="00E42AB5">
        <w:rPr>
          <w:spacing w:val="-1"/>
        </w:rPr>
        <w:t>PERS</w:t>
      </w:r>
      <w:r>
        <w:rPr>
          <w:spacing w:val="-1"/>
        </w:rPr>
        <w:t>,</w:t>
      </w:r>
      <w:r>
        <w:rPr>
          <w:spacing w:val="-7"/>
        </w:rPr>
        <w:t xml:space="preserve"> </w:t>
      </w:r>
      <w:r w:rsidR="00E42AB5">
        <w:rPr>
          <w:spacing w:val="-1"/>
        </w:rPr>
        <w:t xml:space="preserve">ESSA,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topics.</w:t>
      </w:r>
    </w:p>
    <w:p w:rsidR="009302D7" w:rsidRPr="00BE5A76" w:rsidRDefault="00313A29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rPr>
          <w:spacing w:val="-1"/>
        </w:rPr>
        <w:t>Initiated</w:t>
      </w:r>
      <w:r>
        <w:rPr>
          <w:spacing w:val="-6"/>
        </w:rPr>
        <w:t xml:space="preserve"> </w:t>
      </w:r>
      <w:r>
        <w:t>paperless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utilizing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CCSESA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PASSCo’s</w:t>
      </w:r>
      <w:r>
        <w:rPr>
          <w:spacing w:val="-9"/>
        </w:rPr>
        <w:t xml:space="preserve"> </w:t>
      </w:r>
      <w:r>
        <w:rPr>
          <w:spacing w:val="-1"/>
        </w:rPr>
        <w:t>CCSESA</w:t>
      </w:r>
      <w:r>
        <w:rPr>
          <w:spacing w:val="-8"/>
        </w:rPr>
        <w:t xml:space="preserve"> </w:t>
      </w:r>
      <w:r>
        <w:t>liaison.</w:t>
      </w:r>
      <w:r>
        <w:rPr>
          <w:spacing w:val="-6"/>
        </w:rPr>
        <w:t xml:space="preserve"> </w:t>
      </w:r>
      <w:r>
        <w:rPr>
          <w:spacing w:val="-1"/>
        </w:rPr>
        <w:t>Archived</w:t>
      </w:r>
      <w:r>
        <w:rPr>
          <w:spacing w:val="-8"/>
        </w:rPr>
        <w:t xml:space="preserve"> </w:t>
      </w:r>
      <w:r>
        <w:t>PASSCo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membership.</w:t>
      </w:r>
    </w:p>
    <w:p w:rsidR="00BE5A76" w:rsidRPr="00BC0DD2" w:rsidRDefault="00BE5A76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rPr>
          <w:spacing w:val="-1"/>
        </w:rPr>
        <w:t>Conducted a survey of districts and COEs regarding the shortage of qualified teachers and substitutes in California.</w:t>
      </w:r>
    </w:p>
    <w:p w:rsidR="00BC0DD2" w:rsidRPr="008E0D13" w:rsidRDefault="00BC0DD2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rPr>
          <w:spacing w:val="-1"/>
        </w:rPr>
        <w:t xml:space="preserve">Worked with CCSESA staff to improve and update the PASSCo webpage and directory, now including </w:t>
      </w:r>
      <w:r>
        <w:rPr>
          <w:spacing w:val="-1"/>
        </w:rPr>
        <w:lastRenderedPageBreak/>
        <w:t>photos</w:t>
      </w:r>
    </w:p>
    <w:p w:rsidR="008E0D13" w:rsidRDefault="008E0D13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rPr>
          <w:spacing w:val="-1"/>
        </w:rPr>
        <w:t>Actively participated in CCSESA State and Federal Legislation Committee on Human Resources issues</w:t>
      </w:r>
    </w:p>
    <w:p w:rsidR="009302D7" w:rsidRDefault="009302D7">
      <w:pPr>
        <w:rPr>
          <w:rFonts w:ascii="Calibri" w:eastAsia="Calibri" w:hAnsi="Calibri" w:cs="Calibri"/>
        </w:rPr>
      </w:pPr>
    </w:p>
    <w:p w:rsidR="009302D7" w:rsidRDefault="00313A29">
      <w:pPr>
        <w:spacing w:line="268" w:lineRule="exact"/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3: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color w:val="C04F4C"/>
        </w:rPr>
        <w:t>S</w:t>
      </w:r>
      <w:r>
        <w:rPr>
          <w:rFonts w:ascii="Calibri"/>
          <w:b/>
        </w:rPr>
        <w:t>erve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Resource</w:t>
      </w:r>
    </w:p>
    <w:p w:rsidR="00BE5A76" w:rsidRDefault="00313A29">
      <w:pPr>
        <w:pStyle w:val="BodyText"/>
        <w:ind w:left="111" w:right="112" w:firstLine="0"/>
        <w:rPr>
          <w:spacing w:val="-8"/>
        </w:rPr>
      </w:pPr>
      <w:r>
        <w:rPr>
          <w:spacing w:val="-1"/>
        </w:rPr>
        <w:t>Supported,</w:t>
      </w:r>
      <w:r>
        <w:rPr>
          <w:spacing w:val="-7"/>
        </w:rPr>
        <w:t xml:space="preserve"> </w:t>
      </w:r>
      <w:r>
        <w:t>assisted,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COE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COE</w:t>
      </w:r>
      <w:r>
        <w:rPr>
          <w:spacing w:val="-8"/>
        </w:rPr>
        <w:t xml:space="preserve"> </w:t>
      </w:r>
      <w:r>
        <w:t>programs.</w:t>
      </w:r>
      <w:r>
        <w:rPr>
          <w:spacing w:val="-8"/>
        </w:rPr>
        <w:t xml:space="preserve"> </w:t>
      </w:r>
    </w:p>
    <w:p w:rsidR="00BC0DD2" w:rsidRDefault="00BC0DD2">
      <w:pPr>
        <w:pStyle w:val="BodyText"/>
        <w:ind w:left="111" w:right="112" w:firstLine="0"/>
        <w:rPr>
          <w:spacing w:val="-1"/>
        </w:rPr>
      </w:pPr>
    </w:p>
    <w:p w:rsidR="00BE5A76" w:rsidRDefault="00BE5A76" w:rsidP="008E0D13">
      <w:pPr>
        <w:pStyle w:val="BodyText"/>
        <w:numPr>
          <w:ilvl w:val="0"/>
          <w:numId w:val="7"/>
        </w:numPr>
        <w:ind w:right="112"/>
        <w:rPr>
          <w:spacing w:val="-1"/>
        </w:rPr>
      </w:pPr>
      <w:r>
        <w:rPr>
          <w:spacing w:val="-1"/>
        </w:rPr>
        <w:t>PASSCo members used the COE-HR listserv to ask seek answers to challenging operational questions and problems unique to COE human resources issues.</w:t>
      </w:r>
    </w:p>
    <w:p w:rsidR="008E0D13" w:rsidRDefault="008E0D13" w:rsidP="008E0D13">
      <w:pPr>
        <w:pStyle w:val="BodyText"/>
        <w:numPr>
          <w:ilvl w:val="0"/>
          <w:numId w:val="7"/>
        </w:numPr>
        <w:ind w:right="112"/>
        <w:rPr>
          <w:spacing w:val="-1"/>
        </w:rPr>
      </w:pPr>
      <w:r>
        <w:rPr>
          <w:spacing w:val="-1"/>
        </w:rPr>
        <w:t>Assisted with a user guide and visual tutorial for EdJoin</w:t>
      </w:r>
    </w:p>
    <w:p w:rsidR="00BC0DD2" w:rsidRDefault="00BC0DD2" w:rsidP="008E0D13">
      <w:pPr>
        <w:pStyle w:val="BodyText"/>
        <w:numPr>
          <w:ilvl w:val="0"/>
          <w:numId w:val="7"/>
        </w:numPr>
        <w:ind w:right="112"/>
      </w:pPr>
      <w:r>
        <w:rPr>
          <w:spacing w:val="-1"/>
        </w:rPr>
        <w:t>Provided a complete session of the PASSCo Credentials Academy for new and developing COE credentials and HR staff.</w:t>
      </w:r>
    </w:p>
    <w:p w:rsidR="009302D7" w:rsidRDefault="009302D7">
      <w:pPr>
        <w:rPr>
          <w:rFonts w:ascii="Calibri" w:eastAsia="Calibri" w:hAnsi="Calibri" w:cs="Calibri"/>
        </w:rPr>
      </w:pPr>
    </w:p>
    <w:p w:rsidR="009302D7" w:rsidRDefault="00313A29">
      <w:pPr>
        <w:spacing w:line="268" w:lineRule="exact"/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4.</w:t>
      </w:r>
      <w:r>
        <w:rPr>
          <w:rFonts w:ascii="Calibri"/>
          <w:spacing w:val="-10"/>
        </w:rPr>
        <w:t xml:space="preserve"> </w:t>
      </w:r>
      <w:r>
        <w:rPr>
          <w:rFonts w:ascii="Calibri"/>
          <w:b/>
          <w:color w:val="C04F4C"/>
          <w:spacing w:val="-1"/>
        </w:rPr>
        <w:t>S</w:t>
      </w:r>
      <w:r>
        <w:rPr>
          <w:rFonts w:ascii="Calibri"/>
          <w:b/>
          <w:spacing w:val="-1"/>
        </w:rPr>
        <w:t>trengthen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Partnerships</w:t>
      </w:r>
    </w:p>
    <w:p w:rsidR="009302D7" w:rsidRDefault="00313A29">
      <w:pPr>
        <w:pStyle w:val="BodyText"/>
        <w:ind w:left="111" w:right="81" w:hanging="1"/>
      </w:pPr>
      <w:r>
        <w:t>Cultivated</w:t>
      </w:r>
      <w:r>
        <w:rPr>
          <w:spacing w:val="-7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rPr>
          <w:spacing w:val="-1"/>
        </w:rPr>
        <w:t>Credentialing,</w:t>
      </w:r>
      <w:r>
        <w:rPr>
          <w:spacing w:val="-6"/>
        </w:rPr>
        <w:t xml:space="preserve"> </w:t>
      </w:r>
      <w:r w:rsidR="00BC0DD2">
        <w:rPr>
          <w:spacing w:val="-6"/>
        </w:rPr>
        <w:t xml:space="preserve">School Services of California, </w:t>
      </w:r>
      <w:r>
        <w:t>ACSA,</w:t>
      </w:r>
      <w:r>
        <w:rPr>
          <w:spacing w:val="33"/>
          <w:w w:val="99"/>
        </w:rPr>
        <w:t xml:space="preserve"> </w:t>
      </w:r>
      <w:r>
        <w:t>CODESP,</w:t>
      </w:r>
      <w:r>
        <w:rPr>
          <w:spacing w:val="-7"/>
        </w:rPr>
        <w:t xml:space="preserve"> </w:t>
      </w:r>
      <w:r w:rsidR="00BC0DD2">
        <w:rPr>
          <w:spacing w:val="-7"/>
        </w:rPr>
        <w:t xml:space="preserve">CalPERS, DOJ, </w:t>
      </w:r>
      <w:r>
        <w:t>and</w:t>
      </w:r>
      <w:r>
        <w:rPr>
          <w:spacing w:val="-6"/>
        </w:rPr>
        <w:t xml:space="preserve"> </w:t>
      </w:r>
      <w:r>
        <w:t>CASBO.</w:t>
      </w:r>
      <w:r>
        <w:rPr>
          <w:spacing w:val="-7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leaders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quarterly</w:t>
      </w:r>
      <w:r>
        <w:rPr>
          <w:spacing w:val="-7"/>
        </w:rPr>
        <w:t xml:space="preserve"> </w:t>
      </w:r>
      <w:r>
        <w:t>PASSCo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CNS</w:t>
      </w:r>
      <w:r>
        <w:rPr>
          <w:spacing w:val="-6"/>
        </w:rPr>
        <w:t xml:space="preserve"> </w:t>
      </w:r>
      <w:r>
        <w:t>meetings.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ind w:right="308"/>
      </w:pPr>
      <w:r>
        <w:t>Collaborated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ACSA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disseminate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CalSTRS</w:t>
      </w:r>
      <w:r>
        <w:rPr>
          <w:spacing w:val="-7"/>
        </w:rPr>
        <w:t xml:space="preserve"> </w:t>
      </w:r>
      <w:r>
        <w:rPr>
          <w:spacing w:val="-1"/>
        </w:rPr>
        <w:t>creditable</w:t>
      </w:r>
      <w:r>
        <w:rPr>
          <w:spacing w:val="-7"/>
        </w:rPr>
        <w:t xml:space="preserve"> </w:t>
      </w:r>
      <w:r>
        <w:t>service</w:t>
      </w:r>
      <w:r>
        <w:rPr>
          <w:spacing w:val="29"/>
          <w:w w:val="99"/>
        </w:rPr>
        <w:t xml:space="preserve"> </w:t>
      </w:r>
      <w:r>
        <w:t>positions</w:t>
      </w:r>
      <w:r w:rsidR="00BC0DD2">
        <w:t xml:space="preserve"> and the impact of the 180-day wait period for retiree employment</w:t>
      </w:r>
      <w:r>
        <w:t>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ind w:right="112"/>
      </w:pPr>
      <w:r>
        <w:t>Provided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solicited</w:t>
      </w:r>
      <w:r>
        <w:rPr>
          <w:spacing w:val="-7"/>
        </w:rPr>
        <w:t xml:space="preserve"> </w:t>
      </w:r>
      <w:r>
        <w:rPr>
          <w:spacing w:val="-1"/>
        </w:rP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(CODESP)</w:t>
      </w:r>
      <w:r>
        <w:rPr>
          <w:spacing w:val="-9"/>
        </w:rPr>
        <w:t xml:space="preserve"> </w:t>
      </w:r>
      <w:r>
        <w:t>“Interview</w:t>
      </w:r>
      <w:r>
        <w:rPr>
          <w:spacing w:val="-7"/>
        </w:rPr>
        <w:t xml:space="preserve"> </w:t>
      </w:r>
      <w:r>
        <w:t>Builder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Competency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rPr>
          <w:spacing w:val="-1"/>
        </w:rPr>
        <w:t>Selection”</w:t>
      </w:r>
      <w:r>
        <w:rPr>
          <w:spacing w:val="-9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statewide</w:t>
      </w:r>
      <w:r>
        <w:rPr>
          <w:spacing w:val="-13"/>
        </w:rPr>
        <w:t xml:space="preserve"> </w:t>
      </w:r>
      <w:r>
        <w:rPr>
          <w:spacing w:val="-1"/>
        </w:rPr>
        <w:t>use.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rPr>
          <w:spacing w:val="-1"/>
        </w:rPr>
        <w:t>Invited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leaders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Teacher</w:t>
      </w:r>
      <w:r>
        <w:rPr>
          <w:spacing w:val="-8"/>
        </w:rPr>
        <w:t xml:space="preserve"> </w:t>
      </w:r>
      <w:r>
        <w:t>Credentialing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quarterly</w:t>
      </w:r>
      <w:r>
        <w:rPr>
          <w:spacing w:val="-17"/>
        </w:rPr>
        <w:t xml:space="preserve"> </w:t>
      </w:r>
      <w:r>
        <w:t>meetings.</w:t>
      </w:r>
    </w:p>
    <w:p w:rsidR="008E0D13" w:rsidRDefault="008E0D13">
      <w:pPr>
        <w:pStyle w:val="BodyText"/>
        <w:numPr>
          <w:ilvl w:val="0"/>
          <w:numId w:val="1"/>
        </w:numPr>
        <w:tabs>
          <w:tab w:val="left" w:pos="832"/>
        </w:tabs>
        <w:ind w:right="430"/>
      </w:pPr>
      <w:r>
        <w:t>Engaged with CTC, ACSA, CFT, CTA, and CSBA regarding AB 1918 and its impact on issuance of Temporary County Certificates</w:t>
      </w:r>
    </w:p>
    <w:p w:rsidR="009302D7" w:rsidRDefault="009302D7">
      <w:pPr>
        <w:rPr>
          <w:rFonts w:ascii="Calibri" w:eastAsia="Calibri" w:hAnsi="Calibri" w:cs="Calibri"/>
        </w:rPr>
      </w:pPr>
    </w:p>
    <w:p w:rsidR="009302D7" w:rsidRDefault="00313A29">
      <w:pPr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5.</w:t>
      </w:r>
      <w:r>
        <w:rPr>
          <w:rFonts w:ascii="Calibri"/>
          <w:spacing w:val="-9"/>
        </w:rPr>
        <w:t xml:space="preserve"> </w:t>
      </w:r>
      <w:r>
        <w:rPr>
          <w:rFonts w:ascii="Calibri"/>
          <w:b/>
          <w:color w:val="C04F4C"/>
        </w:rPr>
        <w:t>C</w:t>
      </w:r>
      <w:r>
        <w:rPr>
          <w:rFonts w:ascii="Calibri"/>
          <w:b/>
        </w:rPr>
        <w:t>ollaborate</w:t>
      </w:r>
      <w:r w:rsidR="00BC0DD2">
        <w:rPr>
          <w:rFonts w:ascii="Calibri"/>
          <w:b/>
        </w:rPr>
        <w:t>/Connect</w:t>
      </w:r>
    </w:p>
    <w:p w:rsidR="009302D7" w:rsidRDefault="00313A29">
      <w:pPr>
        <w:pStyle w:val="BodyText"/>
        <w:ind w:left="111" w:right="308" w:firstLine="0"/>
      </w:pPr>
      <w:r>
        <w:t>Communicated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CCSESA</w:t>
      </w:r>
      <w:r>
        <w:rPr>
          <w:spacing w:val="-7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emerging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arranged</w:t>
      </w:r>
      <w:r>
        <w:rPr>
          <w:spacing w:val="-7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36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strategize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priorities,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</w:pPr>
      <w:r>
        <w:t>CISC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Accountability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(LCAP)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spacing w:line="280" w:lineRule="exact"/>
      </w:pPr>
      <w:r>
        <w:t>BASC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LCAP</w:t>
      </w:r>
      <w:r>
        <w:rPr>
          <w:spacing w:val="-5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Affordable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(ACA)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32"/>
        </w:tabs>
        <w:spacing w:line="280" w:lineRule="exact"/>
      </w:pPr>
      <w:r>
        <w:rPr>
          <w:spacing w:val="-1"/>
        </w:rPr>
        <w:t>SPSSC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SEACO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credentialing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substitute</w:t>
      </w:r>
      <w:r>
        <w:rPr>
          <w:spacing w:val="-7"/>
        </w:rPr>
        <w:t xml:space="preserve"> </w:t>
      </w:r>
      <w:r>
        <w:rPr>
          <w:spacing w:val="-1"/>
        </w:rPr>
        <w:t>permits</w:t>
      </w:r>
    </w:p>
    <w:p w:rsidR="009302D7" w:rsidRDefault="009302D7">
      <w:pPr>
        <w:rPr>
          <w:rFonts w:ascii="Calibri" w:eastAsia="Calibri" w:hAnsi="Calibri" w:cs="Calibri"/>
        </w:rPr>
      </w:pPr>
    </w:p>
    <w:p w:rsidR="009302D7" w:rsidRDefault="00313A29">
      <w:pPr>
        <w:spacing w:line="268" w:lineRule="exact"/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6.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  <w:color w:val="C04F4C"/>
          <w:spacing w:val="-1"/>
        </w:rPr>
        <w:t>O</w:t>
      </w:r>
      <w:r>
        <w:rPr>
          <w:rFonts w:ascii="Calibri"/>
          <w:b/>
          <w:spacing w:val="-1"/>
        </w:rPr>
        <w:t>utreach</w:t>
      </w:r>
    </w:p>
    <w:p w:rsidR="009302D7" w:rsidRDefault="00313A29">
      <w:pPr>
        <w:pStyle w:val="BodyText"/>
        <w:ind w:left="111" w:right="293" w:hanging="1"/>
      </w:pPr>
      <w:r>
        <w:t>During</w:t>
      </w:r>
      <w:r>
        <w:rPr>
          <w:spacing w:val="-9"/>
        </w:rPr>
        <w:t xml:space="preserve"> </w:t>
      </w:r>
      <w:r>
        <w:rPr>
          <w:spacing w:val="-1"/>
        </w:rPr>
        <w:t>quarterly</w:t>
      </w:r>
      <w:r>
        <w:rPr>
          <w:spacing w:val="-9"/>
        </w:rPr>
        <w:t xml:space="preserve"> </w:t>
      </w:r>
      <w:r>
        <w:t>meetings,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9"/>
        </w:rPr>
        <w:t xml:space="preserve"> </w:t>
      </w:r>
      <w:r w:rsidR="008E0D13">
        <w:rPr>
          <w:spacing w:val="-1"/>
        </w:rPr>
        <w:t>“</w:t>
      </w:r>
      <w:r>
        <w:rPr>
          <w:spacing w:val="-1"/>
        </w:rPr>
        <w:t>connecting</w:t>
      </w:r>
      <w:r>
        <w:rPr>
          <w:spacing w:val="-9"/>
        </w:rPr>
        <w:t xml:space="preserve"> </w:t>
      </w:r>
      <w:r w:rsidR="008E0D13">
        <w:t>activities”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rPr>
          <w:spacing w:val="-1"/>
        </w:rPr>
        <w:t>networking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69"/>
          <w:w w:val="99"/>
        </w:rPr>
        <w:t xml:space="preserve"> </w:t>
      </w:r>
      <w:r>
        <w:t>PASSCo</w:t>
      </w:r>
      <w:r>
        <w:rPr>
          <w:spacing w:val="-12"/>
        </w:rPr>
        <w:t xml:space="preserve"> </w:t>
      </w:r>
      <w:r>
        <w:t>members.</w:t>
      </w:r>
      <w:r>
        <w:rPr>
          <w:spacing w:val="-12"/>
        </w:rPr>
        <w:t xml:space="preserve"> </w:t>
      </w:r>
      <w:r>
        <w:t>Connecting</w:t>
      </w:r>
      <w:r>
        <w:rPr>
          <w:spacing w:val="-11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rPr>
          <w:spacing w:val="-1"/>
        </w:rPr>
        <w:t>included:</w:t>
      </w:r>
    </w:p>
    <w:p w:rsidR="00BC0DD2" w:rsidRDefault="00BC0DD2">
      <w:pPr>
        <w:pStyle w:val="BodyText"/>
        <w:numPr>
          <w:ilvl w:val="0"/>
          <w:numId w:val="1"/>
        </w:numPr>
        <w:tabs>
          <w:tab w:val="left" w:pos="878"/>
        </w:tabs>
        <w:ind w:left="877"/>
      </w:pPr>
      <w:r>
        <w:t>Serial Story Telling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ind w:left="877"/>
      </w:pPr>
      <w:r>
        <w:t>Just</w:t>
      </w:r>
      <w:r>
        <w:rPr>
          <w:spacing w:val="-7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Me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t>Communication</w:t>
      </w:r>
      <w:r>
        <w:rPr>
          <w:spacing w:val="-9"/>
        </w:rPr>
        <w:t xml:space="preserve"> </w:t>
      </w: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9"/>
        </w:rPr>
        <w:t xml:space="preserve"> </w:t>
      </w:r>
      <w:r>
        <w:t>Listening</w:t>
      </w:r>
      <w:r>
        <w:rPr>
          <w:spacing w:val="-9"/>
        </w:rPr>
        <w:t xml:space="preserve"> </w:t>
      </w:r>
      <w:r>
        <w:t>Skills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t>Who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Us?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rPr>
          <w:spacing w:val="-1"/>
        </w:rPr>
        <w:t>Something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Me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t>Regional</w:t>
      </w:r>
      <w:r>
        <w:rPr>
          <w:spacing w:val="-9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introduce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celebrate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recognitions.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rPr>
          <w:spacing w:val="-1"/>
        </w:rPr>
        <w:t>Utilized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line</w:t>
      </w:r>
      <w:r>
        <w:rPr>
          <w:spacing w:val="-7"/>
        </w:rPr>
        <w:t xml:space="preserve"> </w:t>
      </w:r>
      <w:r>
        <w:t>listserv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-5"/>
        </w:rPr>
        <w:t xml:space="preserve"> </w:t>
      </w:r>
      <w:r>
        <w:t>basis.</w:t>
      </w:r>
    </w:p>
    <w:p w:rsidR="009302D7" w:rsidRDefault="00313A29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rPr>
          <w:spacing w:val="-1"/>
        </w:rPr>
        <w:t>Shared</w:t>
      </w:r>
      <w:r>
        <w:rPr>
          <w:spacing w:val="-9"/>
        </w:rPr>
        <w:t xml:space="preserve"> </w:t>
      </w:r>
      <w:r>
        <w:rPr>
          <w:spacing w:val="-1"/>
        </w:rPr>
        <w:t>expertise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round</w:t>
      </w:r>
      <w:r>
        <w:rPr>
          <w:spacing w:val="-8"/>
        </w:rPr>
        <w:t xml:space="preserve"> </w:t>
      </w:r>
      <w:r>
        <w:rPr>
          <w:spacing w:val="-1"/>
        </w:rPr>
        <w:t>table</w:t>
      </w:r>
      <w:r>
        <w:rPr>
          <w:spacing w:val="-8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quarterly.</w:t>
      </w:r>
    </w:p>
    <w:p w:rsidR="008E0D13" w:rsidRDefault="008E0D13">
      <w:pPr>
        <w:pStyle w:val="BodyText"/>
        <w:numPr>
          <w:ilvl w:val="0"/>
          <w:numId w:val="1"/>
        </w:numPr>
        <w:tabs>
          <w:tab w:val="left" w:pos="878"/>
        </w:tabs>
        <w:spacing w:line="280" w:lineRule="exact"/>
        <w:ind w:left="877"/>
      </w:pPr>
      <w:r>
        <w:t>Survived Steve Hovey’s year as Chair</w:t>
      </w:r>
    </w:p>
    <w:sectPr w:rsidR="008E0D13">
      <w:footerReference w:type="default" r:id="rId9"/>
      <w:pgSz w:w="12240" w:h="15840"/>
      <w:pgMar w:top="1380" w:right="1040" w:bottom="1200" w:left="10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81" w:rsidRDefault="00586881">
      <w:r>
        <w:separator/>
      </w:r>
    </w:p>
  </w:endnote>
  <w:endnote w:type="continuationSeparator" w:id="0">
    <w:p w:rsidR="00586881" w:rsidRDefault="005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81" w:rsidRDefault="005868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F2F0B6" wp14:editId="2C093B34">
              <wp:simplePos x="0" y="0"/>
              <wp:positionH relativeFrom="page">
                <wp:posOffset>3559810</wp:posOffset>
              </wp:positionH>
              <wp:positionV relativeFrom="page">
                <wp:posOffset>9275445</wp:posOffset>
              </wp:positionV>
              <wp:extent cx="65151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881" w:rsidRDefault="00586881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21B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30.35pt;width:51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/T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" filled="f" stroked="f">
              <v:textbox inset="0,0,0,0">
                <w:txbxContent>
                  <w:p w:rsidR="00586881" w:rsidRDefault="00586881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21B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81" w:rsidRDefault="00586881">
      <w:r>
        <w:separator/>
      </w:r>
    </w:p>
  </w:footnote>
  <w:footnote w:type="continuationSeparator" w:id="0">
    <w:p w:rsidR="00586881" w:rsidRDefault="0058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00A"/>
    <w:multiLevelType w:val="hybridMultilevel"/>
    <w:tmpl w:val="DDA00048"/>
    <w:lvl w:ilvl="0" w:tplc="1AACA73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2628D3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022A5DD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AE4D032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97C26F8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E0E289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13BEDF60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474E392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E466C18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20F8059B"/>
    <w:multiLevelType w:val="hybridMultilevel"/>
    <w:tmpl w:val="5DBA3B6E"/>
    <w:lvl w:ilvl="0" w:tplc="53A6626A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912389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DE2E38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03A157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E046C5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916E9C20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EFA2CCA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7D22128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94E6E3D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>
    <w:nsid w:val="292060BE"/>
    <w:multiLevelType w:val="hybridMultilevel"/>
    <w:tmpl w:val="61906E1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46DC2492"/>
    <w:multiLevelType w:val="hybridMultilevel"/>
    <w:tmpl w:val="4B0A1D4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5DD87CF9"/>
    <w:multiLevelType w:val="hybridMultilevel"/>
    <w:tmpl w:val="6100C9C4"/>
    <w:lvl w:ilvl="0" w:tplc="051665DE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B52EBD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E5B6072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6CAA508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77A2FC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24D42DA6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9892B86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A2006DA2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73D2D612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5">
    <w:nsid w:val="5FAA498A"/>
    <w:multiLevelType w:val="hybridMultilevel"/>
    <w:tmpl w:val="E5327182"/>
    <w:lvl w:ilvl="0" w:tplc="FFE4543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85523AA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3AF89A36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8C42538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CC40898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5463B8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1A2EA6B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27FEA6B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60DEA68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6">
    <w:nsid w:val="7DAC0974"/>
    <w:multiLevelType w:val="hybridMultilevel"/>
    <w:tmpl w:val="C1127060"/>
    <w:lvl w:ilvl="0" w:tplc="9054830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56C2D12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862CAB5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C28E35C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0A22F4C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E5DA900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B4887C4A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88FA7C98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42320E3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7"/>
    <w:rsid w:val="00313A29"/>
    <w:rsid w:val="003764BB"/>
    <w:rsid w:val="003E30C9"/>
    <w:rsid w:val="00401431"/>
    <w:rsid w:val="00586881"/>
    <w:rsid w:val="00880B05"/>
    <w:rsid w:val="008E0D13"/>
    <w:rsid w:val="009302D7"/>
    <w:rsid w:val="009C421B"/>
    <w:rsid w:val="00A5796F"/>
    <w:rsid w:val="00BC0DD2"/>
    <w:rsid w:val="00BE5A76"/>
    <w:rsid w:val="00C4340A"/>
    <w:rsid w:val="00DD1AA7"/>
    <w:rsid w:val="00E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 w:hanging="3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A"/>
    <w:rPr>
      <w:rFonts w:ascii="Tahoma" w:hAnsi="Tahoma" w:cs="Tahoma"/>
      <w:sz w:val="16"/>
      <w:szCs w:val="16"/>
    </w:rPr>
  </w:style>
  <w:style w:type="paragraph" w:customStyle="1" w:styleId="Body1">
    <w:name w:val="Body 1"/>
    <w:rsid w:val="00E42AB5"/>
    <w:pPr>
      <w:widowControl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81"/>
  </w:style>
  <w:style w:type="paragraph" w:styleId="Footer">
    <w:name w:val="footer"/>
    <w:basedOn w:val="Normal"/>
    <w:link w:val="FooterChar"/>
    <w:uiPriority w:val="99"/>
    <w:unhideWhenUsed/>
    <w:rsid w:val="0058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 w:hanging="3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A"/>
    <w:rPr>
      <w:rFonts w:ascii="Tahoma" w:hAnsi="Tahoma" w:cs="Tahoma"/>
      <w:sz w:val="16"/>
      <w:szCs w:val="16"/>
    </w:rPr>
  </w:style>
  <w:style w:type="paragraph" w:customStyle="1" w:styleId="Body1">
    <w:name w:val="Body 1"/>
    <w:rsid w:val="00E42AB5"/>
    <w:pPr>
      <w:widowControl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81"/>
  </w:style>
  <w:style w:type="paragraph" w:styleId="Footer">
    <w:name w:val="footer"/>
    <w:basedOn w:val="Normal"/>
    <w:link w:val="FooterChar"/>
    <w:uiPriority w:val="99"/>
    <w:unhideWhenUsed/>
    <w:rsid w:val="0058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YEAR END ACCOMPLISHMENTS.docx</vt:lpstr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YEAR END ACCOMPLISHMENTS.docx</dc:title>
  <dc:creator>lgabriel</dc:creator>
  <cp:lastModifiedBy>Toni Smith</cp:lastModifiedBy>
  <cp:revision>2</cp:revision>
  <dcterms:created xsi:type="dcterms:W3CDTF">2016-11-29T16:17:00Z</dcterms:created>
  <dcterms:modified xsi:type="dcterms:W3CDTF">2016-11-29T16:17:00Z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2015-11-19T00:00:00Z</vt:filetime>
  </property>
</Properties>
</file>